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7572323" w:name="document"/>
    <w:bookmarkEnd w:id="27572323"/>
    <w:p/>
    <w:p>
      <w:pPr>
        <w:widowControl w:val="on"/>
        <w:pBdr/>
        <w:spacing w:before="0" w:after="280" w:line="240" w:lineRule="auto"/>
        <w:ind w:left="0" w:right="0"/>
        <w:jc w:val="left"/>
      </w:pPr>
      <w:r>
        <w:rPr>
          <w:rFonts w:ascii="Arial" w:hAnsi="Arial" w:eastAsia="Arial" w:cs="Arial"/>
          <w:color w:val="363A40"/>
          <w:sz w:val="24"/>
          <w:szCs w:val="24"/>
        </w:rPr>
        <w:t xml:space="preserve">Dokument-ID: 972355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Eventsponsoring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heutigen Tag</w:t>
      </w:r>
    </w:p>
    <w:p>
      <w:pPr>
        <w:widowControl w:val="on"/>
        <w:pBdr/>
        <w:spacing w:before="140" w:after="240" w:line="288" w:lineRule="auto"/>
        <w:ind w:left="0" w:right="0"/>
        <w:jc w:val="left"/>
      </w:pPr>
      <w:r>
        <w:rPr>
          <w:rFonts w:ascii="Arial" w:hAnsi="Arial" w:eastAsia="Arial" w:cs="Arial"/>
          <w:color w:val="000000"/>
          <w:sz w:val="20"/>
          <w:szCs w:val="20"/>
        </w:rPr>
        <w:t xml:space="preserve">zwischen der Firma B,</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Sponsor genannt,</w:t>
      </w:r>
    </w:p>
    <w:p>
      <w:pPr>
        <w:widowControl w:val="on"/>
        <w:pBdr/>
        <w:spacing w:before="140" w:after="240" w:line="288" w:lineRule="auto"/>
        <w:ind w:left="0" w:right="0"/>
        <w:jc w:val="left"/>
      </w:pPr>
      <w:r>
        <w:rPr>
          <w:rFonts w:ascii="Arial" w:hAnsi="Arial" w:eastAsia="Arial" w:cs="Arial"/>
          <w:color w:val="000000"/>
          <w:sz w:val="20"/>
          <w:szCs w:val="20"/>
        </w:rPr>
        <w:t xml:space="preserve">und der</w:t>
      </w:r>
    </w:p>
    <w:p>
      <w:pPr>
        <w:widowControl w:val="on"/>
        <w:pBdr/>
        <w:spacing w:before="140" w:after="240" w:line="288" w:lineRule="auto"/>
        <w:ind w:left="0" w:right="0"/>
        <w:jc w:val="left"/>
      </w:pPr>
      <w:r>
        <w:rPr>
          <w:rFonts w:ascii="Arial" w:hAnsi="Arial" w:eastAsia="Arial" w:cs="Arial"/>
          <w:color w:val="000000"/>
          <w:sz w:val="20"/>
          <w:szCs w:val="20"/>
        </w:rPr>
        <w:t xml:space="preserve">A Gesellschaft mbH,</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Gesponserter genannt,</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Präambel</w:t>
      </w:r>
    </w:p>
    <w:p>
      <w:pPr>
        <w:widowControl w:val="on"/>
        <w:pBdr/>
        <w:spacing w:before="140" w:after="240" w:line="288" w:lineRule="auto"/>
        <w:ind w:left="0" w:right="0"/>
        <w:jc w:val="left"/>
      </w:pPr>
      <w:r>
        <w:rPr>
          <w:rFonts w:ascii="Arial" w:hAnsi="Arial" w:eastAsia="Arial" w:cs="Arial"/>
          <w:color w:val="000000"/>
          <w:sz w:val="20"/>
          <w:szCs w:val="20"/>
        </w:rPr>
        <w:t xml:space="preserve">Die A GmbH plant in der ersten Juliwoche 2002 in … die
Durchführung der ersten Eurobeach-Volleyballmeisterschaft.</w:t>
      </w:r>
    </w:p>
    <w:p>
      <w:pPr>
        <w:widowControl w:val="on"/>
        <w:pBdr/>
        <w:spacing w:before="140" w:after="240" w:line="288" w:lineRule="auto"/>
        <w:ind w:left="0" w:right="0"/>
        <w:jc w:val="left"/>
      </w:pPr>
      <w:r>
        <w:rPr>
          <w:rFonts w:ascii="Arial" w:hAnsi="Arial" w:eastAsia="Arial" w:cs="Arial"/>
          <w:color w:val="000000"/>
          <w:sz w:val="20"/>
          <w:szCs w:val="20"/>
        </w:rPr>
        <w:t xml:space="preserve">Alleiniger Veranstalter dieses Sportereignisses ist die A
Gesellschaft mbH, welche auch alleine die Durchführung plant,
leitet und organisiert.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 Vertragszweck</w:t>
      </w:r>
    </w:p>
    <w:p>
      <w:pPr>
        <w:widowControl w:val="on"/>
        <w:pBdr/>
        <w:spacing w:before="140" w:after="240" w:line="288" w:lineRule="auto"/>
        <w:ind w:left="0" w:right="0"/>
        <w:jc w:val="left"/>
      </w:pPr>
      <w:r>
        <w:rPr>
          <w:rFonts w:ascii="Arial" w:hAnsi="Arial" w:eastAsia="Arial" w:cs="Arial"/>
          <w:color w:val="000000"/>
          <w:sz w:val="20"/>
          <w:szCs w:val="20"/>
        </w:rPr>
        <w:t xml:space="preserve">Die Firma B stellt dem Gesponserten zur Durchführung des in der
Präambel näher bezeichneten Projekts finanzielle Mittel zur
Verfügung.</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den Sponsor
in geeigneter werbewirksamer Weise zu erwähnen.</w:t>
      </w:r>
    </w:p>
    <w:p>
      <w:pPr>
        <w:widowControl w:val="on"/>
        <w:pBdr/>
        <w:spacing w:before="140" w:after="240" w:line="288" w:lineRule="auto"/>
        <w:ind w:left="0" w:right="0"/>
        <w:jc w:val="left"/>
      </w:pPr>
      <w:r>
        <w:rPr>
          <w:rFonts w:ascii="Arial" w:hAnsi="Arial" w:eastAsia="Arial" w:cs="Arial"/>
          <w:color w:val="000000"/>
          <w:sz w:val="20"/>
          <w:szCs w:val="20"/>
        </w:rPr>
        <w:t xml:space="preserve">Die vertraglichen Hauptleistungen werden im folgenden
Vertragstext noch näher definiert.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Leistungsumfang</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bis zum … den
Betrag von EUR … auf ein vom Gesponserten noch näher
bekanntzugebendes Konto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folgende
Werbung für den Sponsor für die Zeit der in der Präambel genannten
Veranstaltung zu gewährleisten:</w:t>
      </w:r>
    </w:p>
    <w:p>
      <w:pPr>
        <w:numPr>
          <w:ilvl w:val="0"/>
          <w:numId w:val="4538658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den Eintrittskarten wird der Name des Sponsors
erwähnt.</w:t>
      </w:r>
    </w:p>
    <w:p>
      <w:pPr>
        <w:numPr>
          <w:ilvl w:val="0"/>
          <w:numId w:val="4538658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Beim Eintritt zum Veranstaltungsgelände wird eine Tafel in der
Größe von 1,5 x 1 m angebracht, auf der der Sponsor erwähnt
wird.</w:t>
      </w:r>
    </w:p>
    <w:p>
      <w:pPr>
        <w:numPr>
          <w:ilvl w:val="0"/>
          <w:numId w:val="4538658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allen Werbeplakaten für die Werbeveranstaltung muss das
Firmenlogo des Sponsors abgedruckt sein.</w:t>
      </w:r>
    </w:p>
    <w:p>
      <w:pPr>
        <w:numPr>
          <w:ilvl w:val="0"/>
          <w:numId w:val="4538658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Bewerbung der Veranstaltung in den Printmedien ist der Name
des Sponsors zu erwähnen.</w:t>
      </w:r>
    </w:p>
    <w:p>
      <w:pPr>
        <w:numPr>
          <w:ilvl w:val="0"/>
          <w:numId w:val="4538658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der Siegerehrung muss der Name des Sponsors genannt werden.
Auf dem T-Shirt der Dame, die den Siegerpokal überreicht, muss das
Logo des Sponsors abgedruckt sein.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III. Rechte und Pflichten des
Gesponserten</w:t>
      </w:r>
    </w:p>
    <w:p>
      <w:pPr>
        <w:widowControl w:val="on"/>
        <w:pBdr/>
        <w:spacing w:before="140" w:after="240" w:line="288" w:lineRule="auto"/>
        <w:ind w:left="0" w:right="0"/>
        <w:jc w:val="left"/>
      </w:pPr>
      <w:r>
        <w:rPr>
          <w:rFonts w:ascii="Arial" w:hAnsi="Arial" w:eastAsia="Arial" w:cs="Arial"/>
          <w:color w:val="000000"/>
          <w:sz w:val="20"/>
          <w:szCs w:val="20"/>
        </w:rPr>
        <w:t xml:space="preserve">Die nähere Ausgestaltung der im Punkt II. definierten
Sponsorhinweise obliegt ausschließlich dem Gesponserten.</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jedoch, berechtigten
Änderungswünschen des Sponsors unverzüglich zu entsprechen.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IV. Exklusivsponsor</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für die
vertragsgegenständliche Veranstaltung keinen anderen Sponsorvertrag
abzuschließen und Dritten keine Werbemaßnahmen zu ermöglichen.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 Bereitstellung und Finanzierung
von Werbeträgern</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die für die in
Punkt II. vereinbarten Werbemaßnahmen erforderlichen Materialien,
Schilder, Logos etc zur Verfügung zu stellen. Diese Werbeträger
dürfen nur für den in diesem Vertrag näher geregelten Zweck
verwendet werden und sind nach Vertragsbeendigung auf Kosten des
Sponsors zurückzustellen.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 Rechtsübertragung</w:t>
      </w:r>
    </w:p>
    <w:p>
      <w:pPr>
        <w:widowControl w:val="on"/>
        <w:pBdr/>
        <w:spacing w:before="140" w:after="240" w:line="288" w:lineRule="auto"/>
        <w:ind w:left="0" w:right="0"/>
        <w:jc w:val="left"/>
      </w:pPr>
      <w:r>
        <w:rPr>
          <w:rFonts w:ascii="Arial" w:hAnsi="Arial" w:eastAsia="Arial" w:cs="Arial"/>
          <w:color w:val="000000"/>
          <w:sz w:val="20"/>
          <w:szCs w:val="20"/>
        </w:rPr>
        <w:t xml:space="preserve">Die Vertragsparteien halten ausdrücklich fest, dass durch die
Überlassung der Werbemittel dem Gesponserten keine Rechte welcher
Art auch immer an den Produkten, Namen bzw Immaterialgüterrechten
des Sponsors übertragen werden.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 Werbeerfolg</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übernimmt keine Gewähr für eine bestimmte
Besucheranzahl der gesponserten Veranstaltung bzw einen erzielbaren
Werbeerfolg.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VIII. Höhere Gewalt</w:t>
      </w:r>
    </w:p>
    <w:p>
      <w:pPr>
        <w:widowControl w:val="on"/>
        <w:pBdr/>
        <w:spacing w:before="140" w:after="240" w:line="288" w:lineRule="auto"/>
        <w:ind w:left="0" w:right="0"/>
        <w:jc w:val="left"/>
      </w:pPr>
      <w:r>
        <w:rPr>
          <w:rFonts w:ascii="Arial" w:hAnsi="Arial" w:eastAsia="Arial" w:cs="Arial"/>
          <w:color w:val="000000"/>
          <w:sz w:val="20"/>
          <w:szCs w:val="20"/>
        </w:rPr>
        <w:t xml:space="preserve">Sollte die Veranstaltung wegen höherer Gewalt oder aus anderen
Gründen, die vom Gesponserten zu vertreten sind, nicht stattfinden,
ist der Gesponserte verpflichtet, den in Punkt II. näher
bezeichneten Betrag samt den gesetzlichen Zinsen
zurückzubezahlen.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IX. Vertragsbeendigung</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erlischt mit Beendigung der gesponserten
Veranstaltung, ohne dass es einer Kündigung bedarf. Der
Sponsor/Gesponserte ist berechtigt, bis zum … unter Einhaltung
einer Frist von … den Vertrag ohne Angabe von Gründen (oder: aus
folgenden Gründen …) aufzukündigen.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 Schriftlichkeit</w:t>
      </w:r>
    </w:p>
    <w:p>
      <w:pPr>
        <w:widowControl w:val="on"/>
        <w:pBdr/>
        <w:spacing w:before="140" w:after="240" w:line="288" w:lineRule="auto"/>
        <w:ind w:left="0" w:right="0"/>
        <w:jc w:val="left"/>
      </w:pPr>
      <w:r>
        <w:rPr>
          <w:rFonts w:ascii="Arial" w:hAnsi="Arial" w:eastAsia="Arial" w:cs="Arial"/>
          <w:color w:val="000000"/>
          <w:sz w:val="20"/>
          <w:szCs w:val="20"/>
        </w:rPr>
        <w:t xml:space="preserve">Durch diese Vereinbarung werden die Rechtsbeziehungen der
Vertragspartner abschließend geregelt. Abreden, die vor oder bei
Abschluss dieses Vertrages geschlossen worden sind, verlieren mit
Unterfertigung dieses Vertrages ihre Wirksamkeit.</w:t>
      </w:r>
    </w:p>
    <w:p>
      <w:pPr>
        <w:widowControl w:val="on"/>
        <w:pBdr/>
        <w:spacing w:before="140" w:after="240" w:line="288" w:lineRule="auto"/>
        <w:ind w:left="0" w:right="0"/>
        <w:jc w:val="left"/>
      </w:pPr>
      <w:r>
        <w:rPr>
          <w:rFonts w:ascii="Arial" w:hAnsi="Arial" w:eastAsia="Arial" w:cs="Arial"/>
          <w:color w:val="000000"/>
          <w:sz w:val="20"/>
          <w:szCs w:val="20"/>
        </w:rPr>
        <w:t xml:space="preserve">Nebenabreden, die nach Abschluss dieses Vertrages getroffen
werden, bedürfen zu ihrer Wirksamkeit der Schriftform.</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 Anwendbares Recht</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 einschließlich der Frage des gültigen
Zustandekommens – unterliegt österreichischem Recht.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XII. Sonstiges</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wird in zwei Ausfertigungen errichtet, von denen
jedem Vertragsteil eine zusteht.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Firma B</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A Gesellschaft mbH</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140" w:after="240" w:line="288" w:lineRule="auto"/>
        <w:ind w:left="0" w:right="0"/>
        <w:jc w:val="left"/>
      </w:pPr>
      <w:r>
        <w:rPr>
          <w:rFonts w:ascii="Arial" w:hAnsi="Arial" w:eastAsia="Arial" w:cs="Arial"/>
          <w:color w:val="000000"/>
          <w:sz w:val="20"/>
          <w:szCs w:val="20"/>
        </w:rPr>
        <w:t xml:space="preserve">Gestaltung der Sponsorhinweise</w:t>
      </w:r>
      <w:r>
        <w:rPr>
          <w:rFonts w:ascii="Arial" w:hAnsi="Arial" w:eastAsia="Arial" w:cs="Arial"/>
          <w:color w:val="000000"/>
          <w:sz w:val="20"/>
          <w:szCs w:val="20"/>
        </w:rPr>
        <w:br/>
        <w:t xml:space="preserve">Empfehlenswert ist eine vertragliche Regelung, wer für die
Ausgestaltung der Sponsorhinweise verantwortlich ist.</w:t>
      </w:r>
    </w:p>
    <w:p>
      <w:pPr>
        <w:widowControl w:val="on"/>
        <w:pBdr/>
        <w:spacing w:before="140" w:after="240" w:line="288" w:lineRule="auto"/>
        <w:ind w:left="0" w:right="0"/>
        <w:jc w:val="left"/>
      </w:pPr>
      <w:r>
        <w:rPr>
          <w:rFonts w:ascii="Arial" w:hAnsi="Arial" w:eastAsia="Arial" w:cs="Arial"/>
          <w:color w:val="000000"/>
          <w:sz w:val="20"/>
          <w:szCs w:val="20"/>
        </w:rPr>
        <w:t xml:space="preserve">Bereitstellung und Finanzierung von
Werbeträgern</w:t>
      </w:r>
      <w:r>
        <w:rPr>
          <w:rFonts w:ascii="Arial" w:hAnsi="Arial" w:eastAsia="Arial" w:cs="Arial"/>
          <w:color w:val="000000"/>
          <w:sz w:val="20"/>
          <w:szCs w:val="20"/>
        </w:rPr>
        <w:br/>
        <w:t xml:space="preserve">Es empfiehlt sich, vertraglich festzuhalten, wer die Werbemittel
bereitstellt bzw wer diese finanziert.</w:t>
      </w:r>
    </w:p>
    <w:p>
      <w:pPr>
        <w:widowControl w:val="on"/>
        <w:pBdr/>
        <w:spacing w:before="140" w:after="240" w:line="288" w:lineRule="auto"/>
        <w:ind w:left="0" w:right="0"/>
        <w:jc w:val="left"/>
      </w:pPr>
      <w:r>
        <w:rPr>
          <w:rFonts w:ascii="Arial" w:hAnsi="Arial" w:eastAsia="Arial" w:cs="Arial"/>
          <w:color w:val="000000"/>
          <w:sz w:val="20"/>
          <w:szCs w:val="20"/>
        </w:rPr>
        <w:t xml:space="preserve">Rechtsübertragung</w:t>
      </w:r>
      <w:r>
        <w:rPr>
          <w:rFonts w:ascii="Arial" w:hAnsi="Arial" w:eastAsia="Arial" w:cs="Arial"/>
          <w:color w:val="000000"/>
          <w:sz w:val="20"/>
          <w:szCs w:val="20"/>
        </w:rPr>
        <w:br/>
        <w:t xml:space="preserve">Dieser Punkt dient primär der Klarstellung, dass dem Gesponserten
durch den Vertrag keine Rechte übertragen werden.</w:t>
      </w:r>
    </w:p>
    <w:p>
      <w:pPr>
        <w:widowControl w:val="on"/>
        <w:pBdr/>
        <w:spacing w:before="140" w:after="240" w:line="288" w:lineRule="auto"/>
        <w:ind w:left="0" w:right="0"/>
        <w:jc w:val="left"/>
      </w:pPr>
      <w:r>
        <w:rPr>
          <w:rFonts w:ascii="Arial" w:hAnsi="Arial" w:eastAsia="Arial" w:cs="Arial"/>
          <w:color w:val="000000"/>
          <w:sz w:val="20"/>
          <w:szCs w:val="20"/>
        </w:rPr>
        <w:t xml:space="preserve">Werbeerfolg</w:t>
      </w:r>
      <w:r>
        <w:rPr>
          <w:rFonts w:ascii="Arial" w:hAnsi="Arial" w:eastAsia="Arial" w:cs="Arial"/>
          <w:color w:val="000000"/>
          <w:sz w:val="20"/>
          <w:szCs w:val="20"/>
        </w:rPr>
        <w:br/>
        <w:t xml:space="preserve">Hiedurch wird klargestellt, dass dem Sponsor gegenüber dem
Gesponserten bei mangelnder Werbewirkung keine Rechte zustehen.</w:t>
      </w:r>
    </w:p>
    <w:p>
      <w:pPr>
        <w:widowControl w:val="on"/>
        <w:pBdr/>
        <w:spacing w:before="140" w:after="240" w:line="288" w:lineRule="auto"/>
        <w:ind w:left="0" w:right="0"/>
        <w:jc w:val="left"/>
      </w:pPr>
      <w:r>
        <w:rPr>
          <w:rFonts w:ascii="Arial" w:hAnsi="Arial" w:eastAsia="Arial" w:cs="Arial"/>
          <w:color w:val="000000"/>
          <w:sz w:val="20"/>
          <w:szCs w:val="20"/>
        </w:rPr>
        <w:t xml:space="preserve">Höhere Gewalt</w:t>
      </w:r>
      <w:r>
        <w:rPr>
          <w:rFonts w:ascii="Arial" w:hAnsi="Arial" w:eastAsia="Arial" w:cs="Arial"/>
          <w:color w:val="000000"/>
          <w:sz w:val="20"/>
          <w:szCs w:val="20"/>
        </w:rPr>
        <w:br/>
        <w:t xml:space="preserve">Eine solche Regelung ist auf jeden Fall zu empfehlen, da dadurch
genau festgelegt wird, wer die Gefahr bei Entfall der Veranstaltung
zu tragen hat.</w:t>
      </w:r>
    </w:p>
    <w:p>
      <w:pPr>
        <w:widowControl w:val="on"/>
        <w:pBdr/>
        <w:spacing w:before="140" w:after="240" w:line="288" w:lineRule="auto"/>
        <w:ind w:left="0" w:right="0"/>
        <w:jc w:val="left"/>
      </w:pPr>
      <w:r>
        <w:rPr>
          <w:rFonts w:ascii="Arial" w:hAnsi="Arial" w:eastAsia="Arial" w:cs="Arial"/>
          <w:color w:val="000000"/>
          <w:sz w:val="20"/>
          <w:szCs w:val="20"/>
        </w:rPr>
        <w:t xml:space="preserve">Nebenabreden</w:t>
      </w:r>
      <w:r>
        <w:rPr>
          <w:rFonts w:ascii="Arial" w:hAnsi="Arial" w:eastAsia="Arial" w:cs="Arial"/>
          <w:color w:val="000000"/>
          <w:sz w:val="20"/>
          <w:szCs w:val="20"/>
        </w:rPr>
        <w:br/>
        <w:t xml:space="preserve">Diese Klausel soll die Rechtssicherheit erhöhen, da der Vertrag die
einzig maßgebende Urkunde ist.</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865818">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22472075">
    <w:multiLevelType w:val="hybridMultilevel"/>
    <w:lvl w:ilvl="0" w:tplc="19048916">
      <w:start w:val="1"/>
      <w:numFmt w:val="decimal"/>
      <w:lvlText w:val="%1."/>
      <w:lvlJc w:val="left"/>
      <w:pPr>
        <w:ind w:left="720" w:hanging="360"/>
      </w:pPr>
    </w:lvl>
    <w:lvl w:ilvl="1" w:tplc="19048916" w:tentative="1">
      <w:start w:val="1"/>
      <w:numFmt w:val="lowerLetter"/>
      <w:lvlText w:val="%2."/>
      <w:lvlJc w:val="left"/>
      <w:pPr>
        <w:ind w:left="1440" w:hanging="360"/>
      </w:pPr>
    </w:lvl>
    <w:lvl w:ilvl="2" w:tplc="19048916" w:tentative="1">
      <w:start w:val="1"/>
      <w:numFmt w:val="lowerRoman"/>
      <w:lvlText w:val="%3."/>
      <w:lvlJc w:val="right"/>
      <w:pPr>
        <w:ind w:left="2160" w:hanging="180"/>
      </w:pPr>
    </w:lvl>
    <w:lvl w:ilvl="3" w:tplc="19048916" w:tentative="1">
      <w:start w:val="1"/>
      <w:numFmt w:val="decimal"/>
      <w:lvlText w:val="%4."/>
      <w:lvlJc w:val="left"/>
      <w:pPr>
        <w:ind w:left="2880" w:hanging="360"/>
      </w:pPr>
    </w:lvl>
    <w:lvl w:ilvl="4" w:tplc="19048916" w:tentative="1">
      <w:start w:val="1"/>
      <w:numFmt w:val="lowerLetter"/>
      <w:lvlText w:val="%5."/>
      <w:lvlJc w:val="left"/>
      <w:pPr>
        <w:ind w:left="3600" w:hanging="360"/>
      </w:pPr>
    </w:lvl>
    <w:lvl w:ilvl="5" w:tplc="19048916" w:tentative="1">
      <w:start w:val="1"/>
      <w:numFmt w:val="lowerRoman"/>
      <w:lvlText w:val="%6."/>
      <w:lvlJc w:val="right"/>
      <w:pPr>
        <w:ind w:left="4320" w:hanging="180"/>
      </w:pPr>
    </w:lvl>
    <w:lvl w:ilvl="6" w:tplc="19048916" w:tentative="1">
      <w:start w:val="1"/>
      <w:numFmt w:val="decimal"/>
      <w:lvlText w:val="%7."/>
      <w:lvlJc w:val="left"/>
      <w:pPr>
        <w:ind w:left="5040" w:hanging="360"/>
      </w:pPr>
    </w:lvl>
    <w:lvl w:ilvl="7" w:tplc="19048916" w:tentative="1">
      <w:start w:val="1"/>
      <w:numFmt w:val="lowerLetter"/>
      <w:lvlText w:val="%8."/>
      <w:lvlJc w:val="left"/>
      <w:pPr>
        <w:ind w:left="5760" w:hanging="360"/>
      </w:pPr>
    </w:lvl>
    <w:lvl w:ilvl="8" w:tplc="19048916" w:tentative="1">
      <w:start w:val="1"/>
      <w:numFmt w:val="lowerRoman"/>
      <w:lvlText w:val="%9."/>
      <w:lvlJc w:val="right"/>
      <w:pPr>
        <w:ind w:left="6480" w:hanging="180"/>
      </w:pPr>
    </w:lvl>
  </w:abstractNum>
  <w:abstractNum w:abstractNumId="889305961">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22472074">
    <w:multiLevelType w:val="hybridMultilevel"/>
    <w:lvl w:ilvl="0" w:tplc="47001082">
      <w:start w:val="1"/>
      <w:numFmt w:val="decimal"/>
      <w:lvlText w:val="%1."/>
      <w:lvlJc w:val="left"/>
      <w:pPr>
        <w:ind w:left="720" w:hanging="360"/>
      </w:pPr>
    </w:lvl>
    <w:lvl w:ilvl="1" w:tplc="47001082" w:tentative="1">
      <w:start w:val="1"/>
      <w:numFmt w:val="lowerLetter"/>
      <w:lvlText w:val="%2."/>
      <w:lvlJc w:val="left"/>
      <w:pPr>
        <w:ind w:left="1440" w:hanging="360"/>
      </w:pPr>
    </w:lvl>
    <w:lvl w:ilvl="2" w:tplc="47001082" w:tentative="1">
      <w:start w:val="1"/>
      <w:numFmt w:val="lowerRoman"/>
      <w:lvlText w:val="%3."/>
      <w:lvlJc w:val="right"/>
      <w:pPr>
        <w:ind w:left="2160" w:hanging="180"/>
      </w:pPr>
    </w:lvl>
    <w:lvl w:ilvl="3" w:tplc="47001082" w:tentative="1">
      <w:start w:val="1"/>
      <w:numFmt w:val="decimal"/>
      <w:lvlText w:val="%4."/>
      <w:lvlJc w:val="left"/>
      <w:pPr>
        <w:ind w:left="2880" w:hanging="360"/>
      </w:pPr>
    </w:lvl>
    <w:lvl w:ilvl="4" w:tplc="47001082" w:tentative="1">
      <w:start w:val="1"/>
      <w:numFmt w:val="lowerLetter"/>
      <w:lvlText w:val="%5."/>
      <w:lvlJc w:val="left"/>
      <w:pPr>
        <w:ind w:left="3600" w:hanging="360"/>
      </w:pPr>
    </w:lvl>
    <w:lvl w:ilvl="5" w:tplc="47001082" w:tentative="1">
      <w:start w:val="1"/>
      <w:numFmt w:val="lowerRoman"/>
      <w:lvlText w:val="%6."/>
      <w:lvlJc w:val="right"/>
      <w:pPr>
        <w:ind w:left="4320" w:hanging="180"/>
      </w:pPr>
    </w:lvl>
    <w:lvl w:ilvl="6" w:tplc="47001082" w:tentative="1">
      <w:start w:val="1"/>
      <w:numFmt w:val="decimal"/>
      <w:lvlText w:val="%7."/>
      <w:lvlJc w:val="left"/>
      <w:pPr>
        <w:ind w:left="5040" w:hanging="360"/>
      </w:pPr>
    </w:lvl>
    <w:lvl w:ilvl="7" w:tplc="47001082" w:tentative="1">
      <w:start w:val="1"/>
      <w:numFmt w:val="lowerLetter"/>
      <w:lvlText w:val="%8."/>
      <w:lvlJc w:val="left"/>
      <w:pPr>
        <w:ind w:left="5760" w:hanging="360"/>
      </w:pPr>
    </w:lvl>
    <w:lvl w:ilvl="8" w:tplc="47001082" w:tentative="1">
      <w:start w:val="1"/>
      <w:numFmt w:val="lowerRoman"/>
      <w:lvlText w:val="%9."/>
      <w:lvlJc w:val="right"/>
      <w:pPr>
        <w:ind w:left="6480" w:hanging="180"/>
      </w:pPr>
    </w:lvl>
  </w:abstractNum>
  <w:abstractNum w:abstractNumId="22472073">
    <w:multiLevelType w:val="hybridMultilevel"/>
    <w:lvl w:ilvl="0" w:tplc="68309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72073">
    <w:abstractNumId w:val="22472073"/>
  </w:num>
  <w:num w:numId="22472074">
    <w:abstractNumId w:val="22472074"/>
  </w:num>
  <w:num w:numId="889305961">
    <w:abstractNumId w:val="889305961"/>
  </w:num>
  <w:num w:numId="22472075">
    <w:abstractNumId w:val="22472075"/>
  </w:num>
  <w:num w:numId="453865818">
    <w:abstractNumId w:val="4538658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03797369" Type="http://schemas.openxmlformats.org/officeDocument/2006/relationships/numbering" Target="numbering.xml"/><Relationship Id="rId77101892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